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D" w:rsidRPr="007739FD" w:rsidRDefault="007739FD" w:rsidP="007739FD">
      <w:pPr>
        <w:shd w:val="clear" w:color="auto" w:fill="FFFFFF"/>
        <w:spacing w:before="171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</w:pPr>
      <w:r w:rsidRPr="007739FD">
        <w:rPr>
          <w:rFonts w:ascii="Times New Roman" w:eastAsia="Times New Roman" w:hAnsi="Times New Roman" w:cs="Times New Roman"/>
          <w:b/>
          <w:bCs/>
          <w:color w:val="111111"/>
          <w:sz w:val="44"/>
          <w:lang w:eastAsia="ru-RU"/>
        </w:rPr>
        <w:t>Профилактика Гриппа и ОРВИ</w:t>
      </w:r>
    </w:p>
    <w:p w:rsidR="007739FD" w:rsidRPr="007739FD" w:rsidRDefault="007739FD" w:rsidP="007739FD">
      <w:pPr>
        <w:shd w:val="clear" w:color="auto" w:fill="FFFFFF"/>
        <w:spacing w:before="171" w:after="206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739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Острые респираторные вирусные инфекции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</w:t>
      </w:r>
    </w:p>
    <w:p w:rsidR="007739FD" w:rsidRPr="007739FD" w:rsidRDefault="007739FD" w:rsidP="0077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гриппа и ОРВИ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период эпидемий необходимо: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● соблюдать режим учебы и отдыха, не переутомляться, больше бывать на свежем воздухе, спать достаточное время и полноценно питаться;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● делать утреннюю гимнастику и обтирание прохладной водой, заниматься физкультурой;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● при заболевании родственников по возможности изолировать их в отдельную комнату;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● </w:t>
      </w:r>
      <w:proofErr w:type="gramStart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● часто проветривать помещение и проводить влажную уборку, спать с открытой форточкой, но избегать сквозняков;</w:t>
      </w:r>
      <w:proofErr w:type="gramEnd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● 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● в период эпидемии промывать нос и полоскать горло рекомендуется не реже 2-3 раз в сутки.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Вакцинация - наиболее эффективная мера борьбы с гриппом.</w:t>
      </w:r>
      <w:r w:rsidRPr="007739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риводит к развитию осложнений.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spellStart"/>
      <w:proofErr w:type="gramStart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системы, патологией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центральной нервной системы.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Прививка, сделанная в прошлом году, не защитит от гриппа, так как приобретенный иммунитет не продолжител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Общие принципы лечения гриппа и ОРВИ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Необходимо отметить, что самолечение при гриппе недопустимо, 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 Лекарственные препараты должен назначить врач.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ºС</w:t>
      </w:r>
      <w:proofErr w:type="gramEnd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 время сна - ниже; частое проветривание облегчает дыхание, уменьшает насморк.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Не спешите снижать температуру, если она не превышает 38</w:t>
      </w:r>
      <w:proofErr w:type="gramStart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°С</w:t>
      </w:r>
      <w:proofErr w:type="gramEnd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это своеобразная защитная реакция организма от микробов.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Питание не требует особой коррекции. Если ребенок не ест, не надо настаивать - при улучшении состояния аппетит восстановится.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6. Питьевой режим имеет немаловажное значение. Больной теряет много жидкости </w:t>
      </w:r>
      <w:proofErr w:type="gramStart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потом, </w:t>
      </w:r>
      <w:proofErr w:type="gramStart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Повторный вызов врача необходим в следующих ситуациях: сохранение температуры выше 38</w:t>
      </w:r>
      <w:proofErr w:type="gramStart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°С</w:t>
      </w:r>
      <w:proofErr w:type="gramEnd"/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8. Больной должен быть изолирован сроком на 7 дней, в домашних условиях – в отдельной комнате.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9. 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092E42" w:rsidRPr="007739FD" w:rsidRDefault="00092E42">
      <w:pPr>
        <w:rPr>
          <w:rFonts w:ascii="Times New Roman" w:hAnsi="Times New Roman" w:cs="Times New Roman"/>
          <w:sz w:val="28"/>
          <w:szCs w:val="28"/>
        </w:rPr>
      </w:pPr>
    </w:p>
    <w:sectPr w:rsidR="00092E42" w:rsidRPr="007739FD" w:rsidSect="0009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39FD"/>
    <w:rsid w:val="00092E42"/>
    <w:rsid w:val="007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42"/>
  </w:style>
  <w:style w:type="paragraph" w:styleId="1">
    <w:name w:val="heading 1"/>
    <w:basedOn w:val="a"/>
    <w:link w:val="10"/>
    <w:uiPriority w:val="9"/>
    <w:qFormat/>
    <w:rsid w:val="00773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39FD"/>
  </w:style>
  <w:style w:type="character" w:styleId="a3">
    <w:name w:val="Hyperlink"/>
    <w:basedOn w:val="a0"/>
    <w:uiPriority w:val="99"/>
    <w:semiHidden/>
    <w:unhideWhenUsed/>
    <w:rsid w:val="007739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0145">
                  <w:marLeft w:val="0"/>
                  <w:marRight w:val="257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102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27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3765</Characters>
  <Application>Microsoft Office Word</Application>
  <DocSecurity>0</DocSecurity>
  <Lines>31</Lines>
  <Paragraphs>8</Paragraphs>
  <ScaleCrop>false</ScaleCrop>
  <Company>Computer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2021-09-13T09:15:00Z</dcterms:created>
  <dcterms:modified xsi:type="dcterms:W3CDTF">2021-09-13T09:20:00Z</dcterms:modified>
</cp:coreProperties>
</file>