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18" w:rsidRPr="003D3B5B" w:rsidRDefault="003D3B5B" w:rsidP="003D3B5B">
      <w:pPr>
        <w:pStyle w:val="a3"/>
        <w:tabs>
          <w:tab w:val="left" w:pos="993"/>
        </w:tabs>
        <w:ind w:firstLine="426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3D3B5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Консультация для педагогов на тему </w:t>
      </w:r>
      <w:r w:rsidR="00967918" w:rsidRPr="003D3B5B">
        <w:rPr>
          <w:rFonts w:ascii="Times New Roman" w:hAnsi="Times New Roman" w:cs="Times New Roman"/>
          <w:b/>
          <w:i/>
          <w:sz w:val="40"/>
          <w:szCs w:val="40"/>
          <w:lang w:eastAsia="ru-RU"/>
        </w:rPr>
        <w:t>«Особенности формирование слоговой структуры слова у</w:t>
      </w:r>
      <w:r w:rsidRPr="003D3B5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детей с тяжелыми на</w:t>
      </w:r>
      <w:r w:rsidRPr="003D3B5B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рушениями речи»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У детей с ОНР 1-2 уровня наблюдается нарушения слоговой структуры слов: сокращение звуков при стечении согласных, пропуски слогов, звуков, замены слогов, добавление слогов, звуков, перестановки, уподобление слогов,</w:t>
      </w:r>
    </w:p>
    <w:p w:rsidR="00D731B7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Нарушение слоговой структуры речи структуры слова отрицательно влияет на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лексикой и грамматической стороны речи, фонематическое восприятие, на овладение детьми письменной речью. Особенностью этихнарушений является их стойкость. Они встречаются как в </w:t>
      </w:r>
      <w:proofErr w:type="gram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речидошкольников, затрудняя коммуникацию, так и в письменной речишкольников. 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В специальной литературе отсутствует стройная система работы  над этим дефектом, мало методических разработок по данной теме. В основном предлагаются отстукивание,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отхлопыванием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слогов в слове и многократное повторение слогов, а затем слов с этими слогами. Однако опыт показывает, что такая работа мало эффективна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правильной коррекции данного дефекта речи необходимо обратится к овладению слоговой структурой слова в процессе онтогенеза.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Речь является социально-опосредованной высшей психической функцией человека, развитие которой тесно связано с темпом созревания определенных структур головного мозга, предметно-практической деятельностью и общением. 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Овладение структурой родного языка осуществляется ребенком за достаточно короткий временной период. К 3-4 годам у ребенка формируется так называемое ядро речи.  А.А. Леонтьев (1999) выделяет следующие периоды речевого развития детей раннего возраста: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- доречевой этап, в котором различают период гуления и период лепета - 1 жизни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- второй этап - первичного освоения языка, </w:t>
      </w:r>
      <w:proofErr w:type="spell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дограмматический</w:t>
      </w:r>
      <w:proofErr w:type="spell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- 2 год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- третий этап - усвоения грамматики - 3 год жизни.</w:t>
      </w:r>
    </w:p>
    <w:p w:rsidR="00D731B7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Доречевой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период, в котором выделяют этапы младенческого крика, гуления первый этап лепета, связан с филогенетической памятью речевой функциональной системы и осуществляется благодаря врожденным программам центральной нервной системы. 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Уже в самых ранних речевых проявлениях у детей наблюдается ритмическая повторность. М.М. Кольцова отмечает, что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ритмические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взмахивания руками сочетаются у ребенка с выкрикиванием какого-либо звука в ритме этих движении.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Лепетная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речь представляет архаическую фазу языка и состоит их ритмического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вторения удвоенных слогов типа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та-та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ма-ма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. Она тесно связана с появлением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в возрасте 5-6 месяцев. Исследования Кольцовой показали, что если ребенок не имеет возможности совершать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руками при произнесении слогов, то он умолкает.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А.Н. Гвоздев и Н.И.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Швачкин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считают, что овладение фонетичес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стороной речи, в частности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звуковой структурой слова, происходит под влиянием семантики. И только благодаря семантике звуковые элементы слов становятся предметом усвоения. На начальной стадии формирования речи семантическую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нагрузку несут в основном ритм и интонация, а в дальнейшем - звуковой рисунок слова. До 10-месячного возраста дети дают положительную реакцию на основные типы интонаций, но отсутствует реакция на смысловые единицы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Л.В.Златоустова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, 1981). Н.В.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Швачкин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установил последовательность в усвоении детьми звуковой стороны речи: интонации - 4-6 месяцев; ритм - 6-12 месяцев; звуко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 состав слова - после года.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 Усвоение ритмической организации начальных речевых форм (повторяющихся слогов) способствует тренировке артикуляторного аппарата, развитию артикуляторных движений, образованию линейных отношений, которые со временем перерастают в способность ребенка устанавливать синтагматические связи. В свою очередь, формирующееся чувство ритма способствует восприятию и воспроизведению стихотворных текстов, в которых для дошкольника главным является доминирование ритма над текстом. Ребенку доставляет удовольствие воспроизведение ритмической стороны текста, что находит отражение в детском фольклоре (дразнилках, отговорках).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В нормально онтогенезе чувство ритма формируется путем усвоения систем сенсорных ритмических эталонов на основе их двигательного моделирования и дальнейшей </w:t>
      </w:r>
      <w:proofErr w:type="spell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(свертывание моторных звеньев). Всякое нарушение ритма ведет к сбою и патологии для детей характерны пропуски и сокращения звуков и слогов в слове, перестановки, добавления, замены одних звуков другими, упрощение стечения согласных в слове, искажения слоговой структуры до неузнаваемости.</w:t>
      </w:r>
    </w:p>
    <w:p w:rsidR="00D731B7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фонетической структуры слова предполагает овладение каклинейными единицами (звуками, слогами, морфемами), так и нелинейными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итмом, ударением, интонацией. Для детей дошкольного возраста характернанеустойчивость темпа речи, склонность к ускорению, аритмичность и наличие итераций и пауз. Это объясняется незрелостью физиологических ипсихологических механизмов устной речи. Овладение фонетической структуройслова -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длительный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, относительно автономный, имеющий свои особенностипроцесс, который состоит, прежде всего, в овладении слоговым размеров слов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количеством и последовательностью звуков и слогов в слове. </w:t>
      </w:r>
    </w:p>
    <w:p w:rsidR="00D731B7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На усвоение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звуковой структуры слова влияют позиции звуков в слове, звуковое окружение,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количество звуков в слове, а также его позиция по отношению к ударению.</w:t>
      </w:r>
    </w:p>
    <w:p w:rsidR="00967918" w:rsidRPr="003D3B5B" w:rsidRDefault="00967918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Выделяются следующие особенности усв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оения слоговой структуры слов: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Первые детские слова носят характер </w:t>
      </w:r>
      <w:proofErr w:type="spell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равноударных</w:t>
      </w:r>
      <w:proofErr w:type="spell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открытых слогов (СГ), состоящих из повторяющихся гласных и согласных. Эти слова близки к </w:t>
      </w:r>
      <w:proofErr w:type="spell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лепетным</w:t>
      </w:r>
      <w:proofErr w:type="spell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>. Ребенок в раннем возрасте стремится достраивать слово до структуры ГС, которая является универсальной, встречающейся во всех языках мира. Когда ребенок достигает 50-словного барьера, в его речи перестает действовать закон открытого слога.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 мнению А.А. Леонтьева «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распадение потока речи на слоговые кванты... означает, что у ребенка сформировался физиологич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еский механизм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слогообразования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. У детей появляются псевдо-слова, которые представляют собой замкнутую последовательность слогов, объединенных мелодикой, единством артикуляторного уклада и, как правило, ударением на первом слог.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При нормальном речевом развитии у детей раннего возраста выявляются и другие особенности: они произносят слова с равным ударением на слогах. По мере усвоения ударности, наблюдается тенденция к переносу ударения на первый слог. Так как в русском языке ударение является подвижным, могут возникать ошибки, обусловленные неправильным употреблением ударения. По данным А.Н. Гвоздева, подготовка слуха к восприятию речи завершается к 1 году 7 месяцам. Трудности овладения слоговым составом слова являются закономерными для детей в возрасте от 1 года 6 месяцев до 3 лет, а к старшему дошкольному возрасту почти все дети могут произносить слова любой сложности.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Данные современной нейропсихологической науки (А.В. Семенович) свидетельствуют о том, что для восприятия и проговаривания лексических единиц различной слоговой сложности большое значение имеет оптико-пространственная ориентация: знание направлений пространства, умение определять местоположение субъекта или объекта в пространстве (относительно себя), оценивать расстояние и расположение объекта. Роль пространственного фактора в речевой деятельности заключается в возможности восприятия и воспроизведения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звукослоговых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схем слова и в дальнейшей перестройке  в нормативную последовательность сегментов.</w:t>
      </w:r>
    </w:p>
    <w:p w:rsidR="003D3B5B" w:rsidRDefault="00967918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При нарушенном речевом развитии овладение слоговой структурой слова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растягивае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тся на длительное время. Дефе</w:t>
      </w:r>
      <w:proofErr w:type="gramStart"/>
      <w:r w:rsidR="003D3B5B">
        <w:rPr>
          <w:rFonts w:ascii="Times New Roman" w:hAnsi="Times New Roman" w:cs="Times New Roman"/>
          <w:sz w:val="28"/>
          <w:szCs w:val="28"/>
          <w:lang w:eastAsia="ru-RU"/>
        </w:rPr>
        <w:t xml:space="preserve">кт </w:t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встр</w:t>
      </w:r>
      <w:proofErr w:type="gram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>ечается как в устной речидошкольников, так и в устной и письменной речи школьников. Даже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компенсированный дефект вновь обнаруживает себя, как только ребеноксталкивается с новой для себя </w:t>
      </w:r>
      <w:proofErr w:type="spell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слого-звуковой</w:t>
      </w:r>
      <w:proofErr w:type="spell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или морфологической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структурой.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b/>
          <w:sz w:val="28"/>
          <w:szCs w:val="28"/>
          <w:lang w:eastAsia="ru-RU"/>
        </w:rPr>
        <w:t>К нарушениям слоговой структуры слова относятся:</w:t>
      </w:r>
    </w:p>
    <w:p w:rsidR="00967918" w:rsidRPr="003D3B5B" w:rsidRDefault="003D3B5B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Пропуски звуков и слогов </w:t>
      </w:r>
      <w:r w:rsidR="00E71DD4">
        <w:rPr>
          <w:rFonts w:ascii="Times New Roman" w:hAnsi="Times New Roman" w:cs="Times New Roman"/>
          <w:sz w:val="28"/>
          <w:szCs w:val="28"/>
          <w:lang w:eastAsia="ru-RU"/>
        </w:rPr>
        <w:t>(элизия), например «</w:t>
      </w:r>
      <w:proofErr w:type="spellStart"/>
      <w:r w:rsidR="00E71DD4">
        <w:rPr>
          <w:rFonts w:ascii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="00E71DD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- корова.</w:t>
      </w:r>
    </w:p>
    <w:p w:rsidR="00967918" w:rsidRPr="003D3B5B" w:rsidRDefault="003D3B5B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Перестановки звуков </w:t>
      </w:r>
      <w:r w:rsidR="00E71DD4">
        <w:rPr>
          <w:rFonts w:ascii="Times New Roman" w:hAnsi="Times New Roman" w:cs="Times New Roman"/>
          <w:sz w:val="28"/>
          <w:szCs w:val="28"/>
          <w:lang w:eastAsia="ru-RU"/>
        </w:rPr>
        <w:t>и слогов (</w:t>
      </w:r>
      <w:proofErr w:type="spellStart"/>
      <w:r w:rsidR="00E71DD4">
        <w:rPr>
          <w:rFonts w:ascii="Times New Roman" w:hAnsi="Times New Roman" w:cs="Times New Roman"/>
          <w:sz w:val="28"/>
          <w:szCs w:val="28"/>
          <w:lang w:eastAsia="ru-RU"/>
        </w:rPr>
        <w:t>метатезис</w:t>
      </w:r>
      <w:proofErr w:type="spellEnd"/>
      <w:r w:rsidR="00E71DD4">
        <w:rPr>
          <w:rFonts w:ascii="Times New Roman" w:hAnsi="Times New Roman" w:cs="Times New Roman"/>
          <w:sz w:val="28"/>
          <w:szCs w:val="28"/>
          <w:lang w:eastAsia="ru-RU"/>
        </w:rPr>
        <w:t>), например «</w:t>
      </w:r>
      <w:proofErr w:type="spellStart"/>
      <w:r w:rsidR="00E71DD4">
        <w:rPr>
          <w:rFonts w:ascii="Times New Roman" w:hAnsi="Times New Roman" w:cs="Times New Roman"/>
          <w:sz w:val="28"/>
          <w:szCs w:val="28"/>
          <w:lang w:eastAsia="ru-RU"/>
        </w:rPr>
        <w:t>прадва</w:t>
      </w:r>
      <w:proofErr w:type="spellEnd"/>
      <w:r w:rsidR="00E71DD4">
        <w:rPr>
          <w:rFonts w:ascii="Times New Roman" w:hAnsi="Times New Roman" w:cs="Times New Roman"/>
          <w:sz w:val="28"/>
          <w:szCs w:val="28"/>
          <w:lang w:eastAsia="ru-RU"/>
        </w:rPr>
        <w:t>» - правда, «</w:t>
      </w:r>
      <w:proofErr w:type="spellStart"/>
      <w:r w:rsidR="00E71DD4">
        <w:rPr>
          <w:rFonts w:ascii="Times New Roman" w:hAnsi="Times New Roman" w:cs="Times New Roman"/>
          <w:sz w:val="28"/>
          <w:szCs w:val="28"/>
          <w:lang w:eastAsia="ru-RU"/>
        </w:rPr>
        <w:t>коно</w:t>
      </w:r>
      <w:proofErr w:type="spellEnd"/>
      <w:r w:rsidR="00E71DD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– окно.</w:t>
      </w:r>
    </w:p>
    <w:p w:rsidR="00967918" w:rsidRPr="003D3B5B" w:rsidRDefault="003D3B5B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Уподобление звуков и слогов (ассимиляция), «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папата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» - лопата, «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тититики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» - кирпичики.</w:t>
      </w:r>
    </w:p>
    <w:p w:rsidR="00967918" w:rsidRPr="003D3B5B" w:rsidRDefault="003D3B5B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Добавление звуков и слогов – «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молототок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67918" w:rsidRPr="003D3B5B" w:rsidRDefault="003D3B5B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Замена одних звуков другими, «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зыбрашу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» - выброшу.</w:t>
      </w:r>
    </w:p>
    <w:p w:rsidR="00967918" w:rsidRPr="003D3B5B" w:rsidRDefault="003D3B5B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Упрощение стечения согласных в слове – «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вок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» - волк.</w:t>
      </w:r>
    </w:p>
    <w:p w:rsidR="00967918" w:rsidRPr="003D3B5B" w:rsidRDefault="003D3B5B" w:rsidP="003D3B5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Искажение структуры слова до неузнаваемости – «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овитка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» - коровка.</w:t>
      </w:r>
    </w:p>
    <w:p w:rsidR="00967918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>Эти нарушения встречаются у детей с различной патологией: при дизартрии, моторной алалии, общем недоразвитии речи, у детей с задержкой психомоторного развития, у детей с интеллектуальной недостаточностью, у детей с нарушением слуха. Выявление специфических механизмов и симптомов искажения слоговой структуры слов способствует более точной дифференциальной диагностике и, следовательно, более эффективной коррекции речевых расстройств.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i/>
          <w:sz w:val="28"/>
          <w:szCs w:val="28"/>
          <w:lang w:eastAsia="ru-RU"/>
        </w:rPr>
        <w:t>У детей с дизартрией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проявляются трудности моторного программирования и реализации моторной программы. В результате для них характерны такие нарушения звуковой структуры слова, как: пропуски звуков и слогов, замены одних звуков другими, перестановки и уподобление звуков.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i/>
          <w:sz w:val="28"/>
          <w:szCs w:val="28"/>
          <w:lang w:eastAsia="ru-RU"/>
        </w:rPr>
        <w:t>У детей с моторной алалией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не формируются знания "о том, каким набором фонем обозначается то или иное слово" (Е.Ф.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Соботович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) - у ребенка затрудняется перевод смысловой программы в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языковую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этих детей характерен разнотипный характер нарушений как звуковой, так и слоговой структуры слов в виде искажений,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замен, пропусков, перестановки звуков и слогов. Эти искажения носят нестабильный, хаотичный характер и проявляются даже у детей, значительно продвинутых в своем речевом развитии.</w:t>
      </w:r>
    </w:p>
    <w:p w:rsidR="00D731B7" w:rsidRPr="003D3B5B" w:rsidRDefault="00967918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731B7" w:rsidRPr="003D3B5B">
        <w:rPr>
          <w:rFonts w:ascii="Times New Roman" w:hAnsi="Times New Roman" w:cs="Times New Roman"/>
          <w:i/>
          <w:sz w:val="28"/>
          <w:szCs w:val="28"/>
          <w:lang w:eastAsia="ru-RU"/>
        </w:rPr>
        <w:t>У детей с ОНР</w:t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искажение слогового состава слова чаще встречается у детей I и II уровня.</w:t>
      </w:r>
    </w:p>
    <w:p w:rsidR="00D731B7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III уровня развития речи чаще встречаются упрощение групп стечения согласных, искажение слоговой структуры в иноязычных словах, незнакомых, длинных. </w:t>
      </w:r>
    </w:p>
    <w:p w:rsidR="00D731B7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Т.А. Титовой, такого рода нарушения могут являться следствием недостаточной дифференциации процесса торможения в области слухового анализатора и обусловленной им слабости фонематического анализа. С точки зрения психологических механизмов речи, это свидетельствует о нарушении программирования и контроля при порождении речи… 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Почти все дети с ОНР испытывают значительные трудности при восприятии и воспроизведении ритмических структур различной сложности, что проявляется в моторной неловкости,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некоординированности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 движений рук и ног - с одной стороны, и в трудностях воспроизведения ритмов - с другой. У большинства детей  наблюдается нарушения оптико-пространственной ориентации. Искажение слоговой структуры отрицательно влияет на формирование лексики, грамматики, на формирование письменной речи, затрудняет коммуникации.</w:t>
      </w:r>
    </w:p>
    <w:p w:rsidR="00D731B7" w:rsidRPr="003D3B5B" w:rsidRDefault="00967918" w:rsidP="00E71DD4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1D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и экспериментальные данные в области онтогенеза речевого развития свидетельствуют о том, что для нормального восприятия и произношения лексических единиц требуется определенный уровень сформированности ряда неречевых процессов, а именно: </w:t>
      </w:r>
      <w:proofErr w:type="gram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оптико- пространственной</w:t>
      </w:r>
      <w:proofErr w:type="gram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ориентации, восприятия и воспроизведения ритмических действий, возможностей построения двигательных серий. Нарушение указанных процессов патологическим образом проецируется на функционирование механизмов вероятного прогнозирования, упреждающего синтеза, </w:t>
      </w:r>
      <w:proofErr w:type="spellStart"/>
      <w:r w:rsidRPr="003D3B5B">
        <w:rPr>
          <w:rFonts w:ascii="Times New Roman" w:hAnsi="Times New Roman" w:cs="Times New Roman"/>
          <w:sz w:val="28"/>
          <w:szCs w:val="28"/>
          <w:lang w:eastAsia="ru-RU"/>
        </w:rPr>
        <w:t>посегментарного</w:t>
      </w:r>
      <w:proofErr w:type="spellEnd"/>
      <w:r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языковых единиц, что сказывается на восприятии и произнесении слов различных структур.</w:t>
      </w:r>
    </w:p>
    <w:p w:rsidR="00967918" w:rsidRPr="003D3B5B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коррекционная работа должна создавать базисные системы, на которых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строиться обучение: системы пространственных представлений, звуковосприятия и звуковоспроизведения, зрительного восприятия, программирования и контроля, управление кинестетическими и кинетическими процессами.</w:t>
      </w:r>
    </w:p>
    <w:p w:rsidR="00D731B7" w:rsidRPr="00E71DD4" w:rsidRDefault="00E71DD4" w:rsidP="00E71DD4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взаимосвязь между овладением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слоговой структурой слова и развитием ритмических способностей (двигательных, пространственно-временных, музыкальных) логопедическая работа должна включать задания по их формированию. Необходимо привлечение внимания ребенка к слоговому, артикуляционному, фонетическому и морфологическому составу слова, что происходит через систему игр и упражнений.</w:t>
      </w:r>
    </w:p>
    <w:p w:rsidR="00967918" w:rsidRPr="00E71DD4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967918" w:rsidRPr="00E71D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Исходя из этого, работе над слоговым составом слова должна включать следующие направления:</w:t>
      </w:r>
    </w:p>
    <w:p w:rsidR="00967918" w:rsidRPr="003D3B5B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1.  Развитие моторных функций</w:t>
      </w:r>
    </w:p>
    <w:p w:rsidR="00967918" w:rsidRPr="003D3B5B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А - развитие общих движений: совершенствование координации общих движений, воспроизведение заданной последовательности общих движений (чередование движений рук, ног), анализ последовательности движений по количеству составляющих элементов. Воспроизведение последовательности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одинаковых/различных движений в заданном темпе /ритме. Различение темпа, ритма на основе тактильно-кинестетических,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зрительных, слуховых ощущений (Например, дидактические игры «делай как я», «движения животных»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67918" w:rsidRPr="003D3B5B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- совершенствование статической и динамической координации движений рук, пальцев рук:  развитие плавного переключения с одного движения на другое, воспроизведение заданного темпа и ритма, пространственные 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ганизации движений пальцев рук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(пальчиковая гимнастика)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1DD4" w:rsidRDefault="00E71DD4" w:rsidP="00E71DD4">
      <w:pPr>
        <w:pStyle w:val="a3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статической и динамической координации органов артикуляции. Совместное выполнение движений артикуляторных органов и пальцев рук. </w:t>
      </w:r>
    </w:p>
    <w:p w:rsidR="00967918" w:rsidRPr="00E71DD4" w:rsidRDefault="00E71DD4" w:rsidP="00E71DD4">
      <w:pPr>
        <w:pStyle w:val="a3"/>
        <w:tabs>
          <w:tab w:val="left" w:pos="993"/>
        </w:tabs>
        <w:ind w:left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67918" w:rsidRPr="00E71DD4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работы: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соотнесение статических артикуляционных движений с движениями пальцев рук (губы удерживают артикуляционную позу, пальцы рук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 счет передвигаются по фишкам);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совместная серийная организация артикуляторных движений с движениями пальцев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выполнение серий артикуляционных упражнений совместно с чередующимися движениями пальцев рук (поочередное сгибание и разгибание, пересчет пальцев ит.д.).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2. </w:t>
      </w:r>
      <w:r w:rsidR="00967918" w:rsidRPr="003D3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пространственных представлений и оптико-пространственной ориентировки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1DD4">
        <w:rPr>
          <w:rFonts w:ascii="Times New Roman" w:hAnsi="Times New Roman" w:cs="Times New Roman"/>
          <w:sz w:val="28"/>
          <w:szCs w:val="28"/>
          <w:lang w:eastAsia="ru-RU"/>
        </w:rPr>
        <w:t>А - к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оррекционная работа по развитию ориентации в собственном теле. Задачи: создать условия для освоения детьми асимметрии собственного тела, научиться пользоваться предметами одежды и обуви с учетом их асимметрии, уточнить и дифференцировать пространственные понятия: впереди, позади, наверху, внизу, далеко, близко; развивать оптико-пространственное восприятие, координацию движений, пространственную организацию движений.</w:t>
      </w:r>
    </w:p>
    <w:p w:rsidR="00967918" w:rsidRPr="00E71DD4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67918" w:rsidRPr="00E71DD4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работы: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практическое осознание схемы собственного тела и тела другого 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объекта, асимметрии конечностей;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осознание пространственных отношений между предметами и собственным телом/телом другого объекта и их вербализация (кукла позади меня, мишка впереди меня, кошка позади Светы...)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определение степени удаленности предмета от собственного тела выполнение, удержание, изменение, самостоятельное построение пространственно-организованных движение и двигательных серий использование соответствующих вербальных эквивалентов для обозначения пространственных понятий и ориентиров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918" w:rsidRPr="003D3B5B" w:rsidRDefault="003D3B5B" w:rsidP="00E71DD4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E71DD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E71DD4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оррекционная работа по развитию ориентации в трехмерном пространстве.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Задачи: уточнить, дифференцировать пространственные понятия: впереди, позади, наверху, внизу, выше, ниже, далеко, близко.</w:t>
      </w:r>
      <w:proofErr w:type="gramEnd"/>
      <w:r w:rsidR="00E71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Активизировать в речи слова, обозначающие данные понятия.</w:t>
      </w:r>
    </w:p>
    <w:p w:rsidR="00967918" w:rsidRPr="00E71DD4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67918" w:rsidRPr="00E71DD4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работы: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дифференциация, освоение и вербализация различных направлений окружающего пространства относительно собственного тела и тела другого субъекта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построение, изменение серий 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й с предметами по инструкциям («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поставь пирамид</w:t>
      </w:r>
      <w:r>
        <w:rPr>
          <w:rFonts w:ascii="Times New Roman" w:hAnsi="Times New Roman" w:cs="Times New Roman"/>
          <w:sz w:val="28"/>
          <w:szCs w:val="28"/>
          <w:lang w:eastAsia="ru-RU"/>
        </w:rPr>
        <w:t>ку, справа от нее поставь кубик»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составление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оследовательностей: построение «дорожек», «башен»;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из деталей конструктора, геометрических фигур с чередованием количества и       состава фигурных элементов, последующее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речевление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выполненных действий;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определение расстояния между предметами путем п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одбора «дорожек" разной длины («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собачка далеко от дома, нужна длинная дорожка, кот близко от д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ома, ему нужна короткая дорожка»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31B7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освоение и вербализация пространственных отношений между предметами</w:t>
      </w:r>
      <w:r w:rsidR="003D3B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918" w:rsidRPr="00E71DD4" w:rsidRDefault="00E71DD4" w:rsidP="00E71DD4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оррекционная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развитию ориентации в двухмерном пространстве.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Задачи: уточнить и дифференцировать пространственные понятия вертикальной и горизонтальной плоскостей: впереди, позади, высоко, низко, далеко, близко, выше, ниже, дальше, ближе, между.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сравнивать пространственные позиции предметов; совершенствовать графо-моторные навыки</w:t>
      </w:r>
      <w:r w:rsidR="00D731B7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E71DD4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работы: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освоение, дифференциация и вербализация направлений картинного ряда, расп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оложенного вертикально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вверху-внизу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выше-ниже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над-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) и горизонтального (перед, за, после, рядом, около, между)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расположение предметов на плоскости с учетом заданных ориентиров (круг находится сверху квадрата)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выкладывание вертикальных и горизонтальных "дорожек", состоящих из чередования мозаики разных цветов, из геометрических фигур с чередованием и без чередования количества (треугольник, треугольник, круг, треугольник, треугольник, круг)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построение последовательности из фигур с учетом величины (с возрастанием, убыванием, чередованием).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Развитие ритмических способностей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А. Подготовительный этап. Работа на невербальном уровне.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Цель данного этапа - подготовить ребенка к усвоению ритмической 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слов родного языка.</w:t>
      </w:r>
    </w:p>
    <w:p w:rsidR="00967918" w:rsidRPr="00E71DD4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67918" w:rsidRPr="00E71DD4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работы:</w:t>
      </w:r>
    </w:p>
    <w:p w:rsidR="00967918" w:rsidRPr="003D3B5B" w:rsidRDefault="00E71DD4" w:rsidP="00E71DD4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етям предлагаются игры и упражнения на развитие концентрации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слухового внимания, слухового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и слуховой памяти на материале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неречевых звуков (где позвонили? узнай музыкальный инструмент по звуку, сколько раз ударили в барабан?)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1DD4" w:rsidRDefault="00E71DD4" w:rsidP="00E71DD4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абота над восприятием ритма. Прослушивание изолированных ударов, серий простых ударов, определение их количества, соотнесение с соответствующей записью ритма. Прослушивание серий акцентированных ударов, определение их количества и качества, соотнесение с соответствующей карточкой с записью аналогичной серии.</w:t>
      </w:r>
    </w:p>
    <w:p w:rsidR="00967918" w:rsidRPr="003D3B5B" w:rsidRDefault="00E71DD4" w:rsidP="00E71DD4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оспроизведение ритма. Сначала </w:t>
      </w:r>
      <w:proofErr w:type="gram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, затем - с выраженным ударением.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Б. Коррекционный этап.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Задачи: идентификация и дифференциация силы звучания языковых единиц (громкое/тихое звучание), длинны звучания (длинное/короткое), воспроизведение предлагаемых образцов, языковых единиц по следам восприятия, произнесение языковых единиц и контроль правильности (на основе соотнесения с соответствующими символами).</w:t>
      </w:r>
    </w:p>
    <w:p w:rsidR="00967918" w:rsidRPr="00E71DD4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67918" w:rsidRPr="00E71DD4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работы: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определение длины звучания языковых единиц, показ символа (короткого или длинного флажка) по следам восприятия гласных звуков, слогов, слов разной длины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силы звучания языковых единиц по следам восприятия гласных звуков, слогов, слов, произнесенных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разной силой, с опорой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симво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идентификация и анализ последовательностей языковых единиц по количественному составу, порядку их следования, темпу и ритму восприятия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воспроизведение заданного количества языковых единиц с учетом порядка их следования, темпа, ритма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произнесение серий языковых единиц и оценка правильности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воспроизведение звукоподражательных комплекс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отхлопыванием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ритма руками;</w:t>
      </w:r>
    </w:p>
    <w:p w:rsidR="00967918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воспроизведение текста стихо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творения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отхлопыванием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31B7" w:rsidRPr="003D3B5B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воспроизведение стихотворений с движениями.</w:t>
      </w:r>
    </w:p>
    <w:p w:rsidR="00967918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Развитие возможностей восприятия и произношения слов различной слоговой структуры.</w:t>
      </w:r>
    </w:p>
    <w:p w:rsidR="00D731B7" w:rsidRPr="003D3B5B" w:rsidRDefault="003D3B5B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Цель - обучение операциям идентификации, генерализации, вероятностного прогнозирования, упреждающего синтеза,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посегментарного</w:t>
      </w:r>
      <w:proofErr w:type="spellEnd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анализа, контроля языковой правильности.</w:t>
      </w:r>
    </w:p>
    <w:p w:rsidR="00967918" w:rsidRPr="00E71DD4" w:rsidRDefault="00E71DD4" w:rsidP="003D3B5B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67918" w:rsidRPr="00E71DD4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работы:</w:t>
      </w:r>
    </w:p>
    <w:p w:rsidR="00967918" w:rsidRPr="00E71DD4" w:rsidRDefault="00E71DD4" w:rsidP="00E71DD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0EC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67918" w:rsidRPr="00E71DD4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пределение наличия или отсутствия ритмического и структурного искажения </w:t>
      </w:r>
      <w:r w:rsidR="00010ECA">
        <w:rPr>
          <w:rFonts w:ascii="Times New Roman" w:hAnsi="Times New Roman" w:cs="Times New Roman"/>
          <w:sz w:val="28"/>
          <w:szCs w:val="28"/>
          <w:lang w:eastAsia="ru-RU"/>
        </w:rPr>
        <w:t>в слове, воспринимаемом на слух;</w:t>
      </w:r>
    </w:p>
    <w:p w:rsidR="00967918" w:rsidRPr="003D3B5B" w:rsidRDefault="00010ECA" w:rsidP="00010EC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 xml:space="preserve">гадывание нормативного слова, содержащегося в </w:t>
      </w:r>
      <w:proofErr w:type="spellStart"/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r>
        <w:rPr>
          <w:rFonts w:ascii="Times New Roman" w:hAnsi="Times New Roman" w:cs="Times New Roman"/>
          <w:sz w:val="28"/>
          <w:szCs w:val="28"/>
          <w:lang w:eastAsia="ru-RU"/>
        </w:rPr>
        <w:t>зислове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воспринимаемом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слух;</w:t>
      </w:r>
    </w:p>
    <w:p w:rsidR="00967918" w:rsidRPr="003D3B5B" w:rsidRDefault="00010ECA" w:rsidP="00010EC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прогнозирование конечного и начального элементов слова с опорой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предметные картинки;</w:t>
      </w:r>
    </w:p>
    <w:p w:rsidR="00967918" w:rsidRPr="003D3B5B" w:rsidRDefault="00010ECA" w:rsidP="00010EC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логовые трансформации в слове, структурное оформление лексических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 различного слогового состава;</w:t>
      </w:r>
    </w:p>
    <w:p w:rsidR="003D3B5B" w:rsidRDefault="00010ECA" w:rsidP="00010EC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абота над фонематическим и 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оговым анализом и синтезом слов;</w:t>
      </w:r>
    </w:p>
    <w:p w:rsidR="000E3BD0" w:rsidRPr="003D3B5B" w:rsidRDefault="00010ECA" w:rsidP="00010EC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967918" w:rsidRPr="003D3B5B">
        <w:rPr>
          <w:rFonts w:ascii="Times New Roman" w:hAnsi="Times New Roman" w:cs="Times New Roman"/>
          <w:sz w:val="28"/>
          <w:szCs w:val="28"/>
          <w:lang w:eastAsia="ru-RU"/>
        </w:rPr>
        <w:t>тработка грамматических форм слова и включение их во фразы.</w:t>
      </w:r>
    </w:p>
    <w:sectPr w:rsidR="000E3BD0" w:rsidRPr="003D3B5B" w:rsidSect="003D3B5B">
      <w:pgSz w:w="11906" w:h="16838"/>
      <w:pgMar w:top="851" w:right="849" w:bottom="709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CB3"/>
    <w:multiLevelType w:val="hybridMultilevel"/>
    <w:tmpl w:val="D91A3B44"/>
    <w:lvl w:ilvl="0" w:tplc="D0FE2C56">
      <w:numFmt w:val="bullet"/>
      <w:lvlText w:val="•"/>
      <w:lvlJc w:val="left"/>
      <w:pPr>
        <w:ind w:left="142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5B05F0"/>
    <w:multiLevelType w:val="multilevel"/>
    <w:tmpl w:val="FBB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517D"/>
    <w:multiLevelType w:val="multilevel"/>
    <w:tmpl w:val="023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1FD"/>
    <w:multiLevelType w:val="hybridMultilevel"/>
    <w:tmpl w:val="5D90C0B8"/>
    <w:lvl w:ilvl="0" w:tplc="D0FE2C56">
      <w:numFmt w:val="bullet"/>
      <w:lvlText w:val="•"/>
      <w:lvlJc w:val="left"/>
      <w:pPr>
        <w:ind w:left="996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F917B0"/>
    <w:multiLevelType w:val="hybridMultilevel"/>
    <w:tmpl w:val="EA80CFE0"/>
    <w:lvl w:ilvl="0" w:tplc="D0FE2C56">
      <w:numFmt w:val="bullet"/>
      <w:lvlText w:val="•"/>
      <w:lvlJc w:val="left"/>
      <w:pPr>
        <w:ind w:left="142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9B26C2"/>
    <w:multiLevelType w:val="multilevel"/>
    <w:tmpl w:val="4E4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C3586"/>
    <w:multiLevelType w:val="hybridMultilevel"/>
    <w:tmpl w:val="0BC6FD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7B4A30"/>
    <w:multiLevelType w:val="multilevel"/>
    <w:tmpl w:val="AFC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E0B9B"/>
    <w:multiLevelType w:val="multilevel"/>
    <w:tmpl w:val="D56E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95AC2"/>
    <w:multiLevelType w:val="multilevel"/>
    <w:tmpl w:val="2DC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F666F"/>
    <w:multiLevelType w:val="multilevel"/>
    <w:tmpl w:val="D72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8535E"/>
    <w:multiLevelType w:val="multilevel"/>
    <w:tmpl w:val="19F0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B1553"/>
    <w:multiLevelType w:val="hybridMultilevel"/>
    <w:tmpl w:val="9B28D44C"/>
    <w:lvl w:ilvl="0" w:tplc="D0FE2C56">
      <w:numFmt w:val="bullet"/>
      <w:lvlText w:val="•"/>
      <w:lvlJc w:val="left"/>
      <w:pPr>
        <w:ind w:left="142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440A05"/>
    <w:multiLevelType w:val="hybridMultilevel"/>
    <w:tmpl w:val="37B6BB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E02896"/>
    <w:multiLevelType w:val="hybridMultilevel"/>
    <w:tmpl w:val="3632786A"/>
    <w:lvl w:ilvl="0" w:tplc="D0FE2C56">
      <w:numFmt w:val="bullet"/>
      <w:lvlText w:val="•"/>
      <w:lvlJc w:val="left"/>
      <w:pPr>
        <w:ind w:left="996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DDB2167"/>
    <w:multiLevelType w:val="multilevel"/>
    <w:tmpl w:val="49A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F5DD7"/>
    <w:multiLevelType w:val="hybridMultilevel"/>
    <w:tmpl w:val="7CFC3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37C5377"/>
    <w:multiLevelType w:val="hybridMultilevel"/>
    <w:tmpl w:val="766A4E30"/>
    <w:lvl w:ilvl="0" w:tplc="D0FE2C56">
      <w:numFmt w:val="bullet"/>
      <w:lvlText w:val="•"/>
      <w:lvlJc w:val="left"/>
      <w:pPr>
        <w:ind w:left="142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3521AD"/>
    <w:multiLevelType w:val="multilevel"/>
    <w:tmpl w:val="56A8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5616A"/>
    <w:multiLevelType w:val="multilevel"/>
    <w:tmpl w:val="DBD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96421"/>
    <w:multiLevelType w:val="multilevel"/>
    <w:tmpl w:val="3F6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1148F"/>
    <w:multiLevelType w:val="multilevel"/>
    <w:tmpl w:val="ABC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21"/>
  </w:num>
  <w:num w:numId="6">
    <w:abstractNumId w:val="18"/>
  </w:num>
  <w:num w:numId="7">
    <w:abstractNumId w:val="20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9221E"/>
    <w:rsid w:val="00010ECA"/>
    <w:rsid w:val="000E3BD0"/>
    <w:rsid w:val="003D3B5B"/>
    <w:rsid w:val="00967918"/>
    <w:rsid w:val="00B9221E"/>
    <w:rsid w:val="00C654C1"/>
    <w:rsid w:val="00D731B7"/>
    <w:rsid w:val="00E7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918"/>
  </w:style>
  <w:style w:type="paragraph" w:customStyle="1" w:styleId="c9">
    <w:name w:val="c9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7918"/>
  </w:style>
  <w:style w:type="paragraph" w:customStyle="1" w:styleId="c10">
    <w:name w:val="c10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7918"/>
  </w:style>
  <w:style w:type="paragraph" w:customStyle="1" w:styleId="c35">
    <w:name w:val="c35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7918"/>
  </w:style>
  <w:style w:type="paragraph" w:customStyle="1" w:styleId="c6">
    <w:name w:val="c6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3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Сергеев</dc:creator>
  <cp:keywords/>
  <dc:description/>
  <cp:lastModifiedBy>Admin</cp:lastModifiedBy>
  <cp:revision>2</cp:revision>
  <dcterms:created xsi:type="dcterms:W3CDTF">2020-05-06T06:31:00Z</dcterms:created>
  <dcterms:modified xsi:type="dcterms:W3CDTF">2020-05-06T06:31:00Z</dcterms:modified>
</cp:coreProperties>
</file>