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Рекомендации по организации предметно-развивающей среды  в возрастных группах учреждения</w:t>
      </w:r>
      <w:r w:rsidR="00DD27D9" w:rsidRPr="00DD27D9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 xml:space="preserve"> 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дошкольного образования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развивающей предметно-пространственной средой следует понимать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естественную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рационально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пространстве и времени</w:t>
      </w:r>
      <w:proofErr w:type="gramStart"/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насыщенную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разнообразными предметами и игровыми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материалами.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такой среде возможно одновременное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включение в активную познавательно-творческую деятельность всех детей в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группе.</w:t>
      </w:r>
    </w:p>
    <w:p w:rsidR="00A323A1" w:rsidRPr="00A323A1" w:rsidRDefault="00A323A1" w:rsidP="00A323A1">
      <w:pPr>
        <w:shd w:val="clear" w:color="auto" w:fill="FFFFFF"/>
        <w:spacing w:before="260" w:after="26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 к созданию безопасных условий для ребенка при осуществлении образовательного процесса содержатся в ряде нормативных документов. Статья 91 Кодекса определяет основные требования к организации образовательного процесса: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охрану здоровья обучающихся;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соблюдение санитарных норм, правил и гигиенических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нормативов;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создание безопасных условий при организации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образовательного процесса.</w:t>
      </w:r>
    </w:p>
    <w:p w:rsidR="00A323A1" w:rsidRPr="00A323A1" w:rsidRDefault="00A323A1" w:rsidP="00A323A1">
      <w:pPr>
        <w:shd w:val="clear" w:color="auto" w:fill="FFFFFF"/>
        <w:spacing w:before="260" w:after="26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 развивающая среда в дошкольном учреждении должна способствовать реализации основных направлений развития детей: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Физическому развитию; 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Социально – нравственному и личностному развитию;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Познавательному  развитию;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Речевому развитию;</w:t>
      </w: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Эстетическому развитию</w:t>
      </w:r>
    </w:p>
    <w:p w:rsidR="00A323A1" w:rsidRPr="00A323A1" w:rsidRDefault="00A323A1" w:rsidP="00A323A1">
      <w:pPr>
        <w:shd w:val="clear" w:color="auto" w:fill="FFFFFF"/>
        <w:spacing w:before="260" w:after="26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Функциональное назначение предметно – развивающей среды</w:t>
      </w:r>
    </w:p>
    <w:tbl>
      <w:tblPr>
        <w:tblW w:w="0" w:type="auto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8"/>
        <w:gridCol w:w="4557"/>
      </w:tblGrid>
      <w:tr w:rsidR="00A323A1" w:rsidRPr="00A323A1" w:rsidTr="00A323A1">
        <w:tc>
          <w:tcPr>
            <w:tcW w:w="0" w:type="auto"/>
            <w:tcBorders>
              <w:top w:val="single" w:sz="8" w:space="0" w:color="AAACAC"/>
              <w:left w:val="single" w:sz="8" w:space="0" w:color="AAACAC"/>
              <w:bottom w:val="single" w:sz="8" w:space="0" w:color="AAACAC"/>
              <w:right w:val="single" w:sz="8" w:space="0" w:color="AAACA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23A1" w:rsidRPr="00A323A1" w:rsidRDefault="00A323A1" w:rsidP="00A323A1">
            <w:pPr>
              <w:spacing w:before="20" w:after="2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single" w:sz="8" w:space="0" w:color="AAACAC"/>
              <w:left w:val="single" w:sz="8" w:space="0" w:color="AAACAC"/>
              <w:bottom w:val="single" w:sz="8" w:space="0" w:color="AAACAC"/>
              <w:right w:val="single" w:sz="8" w:space="0" w:color="AAACA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23A1" w:rsidRPr="00A323A1" w:rsidRDefault="00A323A1" w:rsidP="00A323A1">
            <w:pPr>
              <w:spacing w:before="20" w:after="2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ВЗРОСЛЫХ</w:t>
            </w:r>
          </w:p>
        </w:tc>
      </w:tr>
      <w:tr w:rsidR="00A323A1" w:rsidRPr="00A323A1" w:rsidTr="00A323A1">
        <w:tc>
          <w:tcPr>
            <w:tcW w:w="0" w:type="auto"/>
            <w:tcBorders>
              <w:top w:val="single" w:sz="8" w:space="0" w:color="AAACAC"/>
              <w:left w:val="single" w:sz="8" w:space="0" w:color="AAACAC"/>
              <w:bottom w:val="single" w:sz="8" w:space="0" w:color="AAACAC"/>
              <w:right w:val="single" w:sz="8" w:space="0" w:color="AAACA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23A1" w:rsidRPr="00A323A1" w:rsidRDefault="00A323A1" w:rsidP="00A323A1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Удовлетворении в потребности деятельности, познании;</w:t>
            </w: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Ориентировка в окружающем;</w:t>
            </w: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Накопление опыта эмоционально – практического взаимодействия </w:t>
            </w:r>
            <w:proofErr w:type="gramStart"/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взрослыми и сверстниками;</w:t>
            </w:r>
          </w:p>
          <w:p w:rsidR="00A323A1" w:rsidRPr="00A323A1" w:rsidRDefault="00A323A1" w:rsidP="00A323A1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становления субъективного опыта ребенка;</w:t>
            </w: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инициативы, воображения, творчества;</w:t>
            </w:r>
          </w:p>
          <w:p w:rsidR="00A323A1" w:rsidRPr="00A323A1" w:rsidRDefault="00A323A1" w:rsidP="00A323A1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для развития всех специфических видов деятельности;</w:t>
            </w:r>
          </w:p>
          <w:p w:rsidR="00A323A1" w:rsidRPr="00A323A1" w:rsidRDefault="00A323A1" w:rsidP="00A323A1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ребенком права на свободу выбора в деятельности.</w:t>
            </w:r>
          </w:p>
        </w:tc>
        <w:tc>
          <w:tcPr>
            <w:tcW w:w="0" w:type="auto"/>
            <w:tcBorders>
              <w:top w:val="single" w:sz="8" w:space="0" w:color="AAACAC"/>
              <w:left w:val="single" w:sz="8" w:space="0" w:color="AAACAC"/>
              <w:bottom w:val="single" w:sz="8" w:space="0" w:color="AAACAC"/>
              <w:right w:val="single" w:sz="8" w:space="0" w:color="AAACA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23A1" w:rsidRPr="00A323A1" w:rsidRDefault="00A323A1" w:rsidP="00A323A1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содержания образовательной программы;</w:t>
            </w:r>
          </w:p>
          <w:p w:rsidR="00A323A1" w:rsidRPr="00A323A1" w:rsidRDefault="00A323A1" w:rsidP="00A323A1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детям как можно больше возможностей для активной, целенаправленной и  разнообразной деятельности;</w:t>
            </w:r>
          </w:p>
          <w:p w:rsidR="00A323A1" w:rsidRPr="00A323A1" w:rsidRDefault="00A323A1" w:rsidP="00A323A1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средство поддержки индивидуальности и целостности развития ребенка до школы;</w:t>
            </w:r>
          </w:p>
          <w:p w:rsidR="00A323A1" w:rsidRPr="00A323A1" w:rsidRDefault="00A323A1" w:rsidP="00A323A1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детей;</w:t>
            </w:r>
          </w:p>
          <w:p w:rsidR="00A323A1" w:rsidRPr="00A323A1" w:rsidRDefault="00A323A1" w:rsidP="00A323A1">
            <w:pPr>
              <w:spacing w:before="260" w:after="260" w:line="4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на воспитательный процесс.</w:t>
            </w:r>
          </w:p>
        </w:tc>
      </w:tr>
    </w:tbl>
    <w:p w:rsidR="00A323A1" w:rsidRPr="00A323A1" w:rsidRDefault="00A323A1" w:rsidP="00A323A1">
      <w:pPr>
        <w:shd w:val="clear" w:color="auto" w:fill="FFFFFF"/>
        <w:spacing w:before="260" w:after="260" w:line="45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23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В группах раннего возраста 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большая часть пространства остается свободной, так как в этом возрасте у малышей активно развиваются движения. Использование мягких матов, легких модулей будет обеспечивать </w:t>
      </w:r>
      <w:proofErr w:type="spellStart"/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много-функциональность</w:t>
      </w:r>
      <w:proofErr w:type="spellEnd"/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и безопасность среды.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Предметы подбираются чистых цветов, несложной формы, разных размеров, выполненных их разнообразных материалов. Материалы расположены на открытых полках.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Так как  в группах раннего возраста ведущий вид деятельности – предметная деятельность, то в наличии должны быть следующие игрушки: дидактические,  сюжетно-образные, музыкальные, спортивные, игрушки-забавы; из разных материалов, разной величины, с разными свойствами (заводные, с подвижными деталями, электрифицированные)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Предметно-развивающую среду в таких групповых помещениях условно можно разделить на несколько центров: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lastRenderedPageBreak/>
        <w:t xml:space="preserve">1. </w:t>
      </w:r>
      <w:proofErr w:type="gramStart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Сенсомоторный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Здесь должен быть собран материал для освоения малышами представлений о форме, цвете, размере, характере поверхности предметов (пирамидки, кубики, матрёшки, коробочки разных цветов, игрушки-вкладыши, набор «Маленькие и большие», мозаика).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2.Конструктивный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  <w:t>- 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различный строительный материал: деревянные кубики, «кирпичики», пластины, мягкие модули, пластмассовый и цветной конструктор.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3.Уголок двигательных игрушек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коляски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легковые и грузовые машины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заводные машины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машины на веревочках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тележки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каталки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автобусы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трамваи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теплоход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лодка и др.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4. Игровой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—р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олевые игры « Дом», «Автобус», «Поликлиника»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предметно- тематические образные игрушки: куклы, животные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игрушки- забавы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предметы – заменители и другой вспомогательный материал (коробочки, дощечки и др.)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5.Центр театрализованной деятельности или уголок ряженья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  зеркало во весь рост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передники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юбочки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косыночки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бусы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шляпки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lastRenderedPageBreak/>
        <w:t>—веночки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сумочки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сундук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6.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Популярным атрибутом группы детей раннего возраста является 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центр воды и песка.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- столик и две ёмкости, наполненных песком и водой.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совочки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ситечки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трубочки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небольшие воронки для пересыпания песка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-рыбки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лодочки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заводные игрушки для использования в воде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кусочки поролона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-ведёрки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-непромокаемые фартучки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7. Физкультурно-оздоровительный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воротца, горка, мягкие модули, кегли, мячи, обручи, скакалки всевозможные тележки, каталки и игрушки на колёсах мешочки, набитые песком и горохом мягкие </w:t>
      </w:r>
      <w:proofErr w:type="spell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колечки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.ф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лажки</w:t>
      </w:r>
      <w:proofErr w:type="spell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, ленточки, султанчики сухой бассейн с множеством разноцветных мягких массажных шариков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8. Художественно-изобразительный центр.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Карандаши крупные трафареты различных животных и овощей, бумага, раскраски, пластилин восковые мелки.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9. Художественно-речевой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- два уютных кресла, столик с книгами для чтения, яркими книжками-малышками, картинками.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 xml:space="preserve">10. </w:t>
      </w:r>
      <w:proofErr w:type="gramStart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Музыкальный центр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:  погремушки, маракасы, сделанные из деревянные ложки, гитару, бубен, металлофон, барабан, различные озвученные игрушки (петушок, колокольчик, озвученные кубики);</w:t>
      </w:r>
      <w:proofErr w:type="gramEnd"/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11.Уголок уединения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ширмы, крупный модульный материала, складные домики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lastRenderedPageBreak/>
        <w:t>12. </w:t>
      </w:r>
      <w:proofErr w:type="gramStart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Экологический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 Аквариум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Комнатные растения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Овощи и фрукты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Календарь природы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Наглядный иллюстративный материал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Песок, формочки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Лейки, деревянные лопатки, пластмассовые ведерки</w:t>
      </w:r>
      <w:proofErr w:type="gramEnd"/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Организация  предметной игровой среды во второй  младшей группе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1. </w:t>
      </w:r>
      <w:proofErr w:type="gramStart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Центр познавательно – интеллектуального развития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игры для интеллектуального развития: настольно-печатные, игры- головоломки, мозаика, наборы «</w:t>
      </w:r>
      <w:proofErr w:type="spell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Лего</w:t>
      </w:r>
      <w:proofErr w:type="spell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» и пр.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природный материал: шишки, камешки, вода, каштаны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элементарные измерительные приборы: 2 линейки разного размера, кружки различного цвета большие и маленькие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вспомогательное оборудование: воронки, лейки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демонстрационный материал по элементарным математическим представлениям, по развитию речи и культуре речевого общения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для развития мелкой моторики рук: разнообразные волчки, игрушки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- забавы, альбомы для раскрашивания, наборы ручек, карандашей, мелки, фломастер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2. </w:t>
      </w:r>
      <w:proofErr w:type="gramStart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Центр творчества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краски, кисточки разной величины, карандаши, мелки, трафареты, фломастеры, раскраски, бумага разной фактуры, картотека стихов по народно- прикладному искусству, настольно- печатные игры.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3.Экологический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 Аквариум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Комнатные растения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Овощи и фрукты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Календарь природы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lastRenderedPageBreak/>
        <w:t>— Наглядный иллюстративный материал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Песок, формочки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Лейки, деревянные лопатки, пластмассовые ведерки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Осенние листья, срезанные ветки деревьев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Альбомы «Времена года»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Дидактические игры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Шишки, веточки, желуди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4.Игровой центр</w:t>
      </w:r>
      <w:proofErr w:type="gramEnd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сюжетно-ролевые игры « Дом», « Магазин», «Парикмахерская», « Больница», строительные игры «Пароход», « Самолет», «Гараж» и пр.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игры- забавы: бирюльки, летающие колпачки, бильбоке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уголок развития конструкторских способностей: крупный строитель, модули, схемы, открытки, фото, рисунки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 xml:space="preserve">— уголок двигательных игрушек 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( 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машины, самолеты, лодки и т.д.)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5. Центр строительства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крупный и средний строительный материал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модели готовых построек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мелкие игрушки для обыгрывания построек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Материал хранится в легких контейнерах. Не допускается смешение конструкторов разных типов при его хранении.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6.Уголок уединения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ширмы, крупный модульный материала, складные домики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7.Уголок по изучению правил дорожного движения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-  дидактический материал;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дидактические игры;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дорожные знаки;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макет дороги;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 материал по ОБЖ и ПДД;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атрибуты для сюжетно-ролевой игры;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-настольно-печатные игры.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8.Художественно-изобразительный центр.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Карандаши крупные трафареты различных животных и овощей, бумага, 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lastRenderedPageBreak/>
        <w:t>раскраски, пластилин восковые мелки.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9.Уголок книги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художественная литература соответственно возрасту и тематике, иллюстрации писателей и их произведений.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10.Уголок краеведения (этнографии)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— </w:t>
      </w:r>
      <w:proofErr w:type="spell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генеологическое</w:t>
      </w:r>
      <w:proofErr w:type="spell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дерево 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( 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бабушка, дедушка, мама, папа, ребенок)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альбомы о городе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иллюстрированные альбомы с произведениями белорусского фольклора ( стихи, сказки)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иллюстрированные книги о белорусских городах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кукла в белорусском  костюме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11.Уголок дежурных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фартуки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щетки- сметки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совки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 карточки  учета дежурств воспитанников по столовой, к занятиям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12.Уголок труда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— фартуки из материала и клеенки 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( 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для мытья игрушек вместе с воспитателем)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уборочный инвентарь : таз, тряпки, щетки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альбомы с иллюстрациями и фото сельскохозяйственного и бытового труда  взрослых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игрушки-орудия : лопатки, совочки, молоточки, плоскогубцы.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Организация  предметной игровой среды в средней группе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В среднем дошкольном возрасте пространство групп «разбито» на 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небольшие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полузамкнутые </w:t>
      </w:r>
      <w:proofErr w:type="spell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микропространства</w:t>
      </w:r>
      <w:proofErr w:type="spell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, что способствует играм небольшими подгруппами.      Средний дошкольный возраст – время расцвета сюжетно-ролевой игры, в которой дети отражают различные сюжеты: бытовые, трудовые, общественные, содержание любимых произведений, кинофильмов. Большая часть атрибутов храниться в специальных коробках, 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lastRenderedPageBreak/>
        <w:t>пластиковых цветных контейнерах, оформление и надпись на которых оказывают ребенку помощь в узнавании игры.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</w:t>
      </w:r>
      <w:r w:rsidRPr="00A323A1">
        <w:rPr>
          <w:rFonts w:ascii="Times New Roman" w:eastAsia="Times New Roman" w:hAnsi="Times New Roman" w:cs="Times New Roman"/>
          <w:b/>
          <w:bCs/>
          <w:color w:val="3F4040"/>
          <w:sz w:val="28"/>
          <w:szCs w:val="28"/>
          <w:lang w:eastAsia="ru-RU"/>
        </w:rPr>
        <w:t>1. Центр познавательно – интеллектуального развития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игры для интеллектуального развития: настольно-печатные, игры- головоломки, мозаика, наборы «</w:t>
      </w:r>
      <w:proofErr w:type="spell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Лего</w:t>
      </w:r>
      <w:proofErr w:type="spell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» и пр.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природный материал : шишки, камешки, вода, каштаны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элементарные измерительные приборы: 2 линейки разного размера, кружки различного цвета большие и маленькие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вспомогательное оборудование: воронки, лейки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специальные измерительные приборы: увеличительное стекло, весы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—д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емонстрационный материал по элементарным математическим представлениям, по развитию речи и культуре речевого общения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для развития мелкой моторики рук: разнообразные волчки, игрушки- забавы, альбомы для раскрашивания, наборы ручек, карандашей, мелки, фломастеры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2. </w:t>
      </w:r>
      <w:proofErr w:type="gramStart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Центр творчества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краски, кисточки разной величины, карандаши, мелки, трафареты, фломастеры, раскраски, бумага разной фактуры, картотека стихов по народно- прикладному искусству, настольно- печатные игры.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3.</w:t>
      </w:r>
      <w:proofErr w:type="gramEnd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 </w:t>
      </w:r>
      <w:proofErr w:type="gramStart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Экологический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 Аквариум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Комнатные растения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Овощи и фрукты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Календарь природы и погоды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Наглядный иллюстративный материал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Песок, формочки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Лейки, деревянные лопатки, пластмассовые ведерки, тряпочки, тазики, клеенки, палочки для рыхления, пульверизатор, стаканчики для посадки рассады.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Осенние листья, срезанные ветки деревьев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Альбомы «Времена года»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Дидактические игры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lastRenderedPageBreak/>
        <w:t>— Природный и бросовый материал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4. Игровой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сюжетно-ролевые игры «Дом», «Магазин», «Парикмахерская», «Больница», строительные игры «Пароход», « Самолет», «Гараж» и пр.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игры- забавы: бирюльки, летающие колпачки, бильбоке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уголок развития конструкторских способностей: крупный строитель, модули, схемы, открытки, фото, рисунки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 xml:space="preserve">— уголок двигательных игрушек 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( 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машины, самолеты, лодки и т.д.)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5.Центр строительства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крупный и средний строительный материал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модели готовых построек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мелкие игрушки для обыгрывания построек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Материал хранится в легких контейнерах. Не допускается смешение конструкторов разных типов при его хранении.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6.Уголок уединения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ширмы, крупный модульный материала, складные домики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7.Уголок по изучению правил дорожного движения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элементарные макеты  дороги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наборы машинок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дорожные знаки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настольно – печатные игры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тематические альбомы с видами  различного транспорта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8.Художественно-изобразительный центр.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Карандаши крупные трафареты различных животных и овощей, бумага, раскраски, пластилин восковые мелки.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9.Уголок книги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художественная литература соответственно возрасту и тематике, иллюстрации писателей и их произведений.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 xml:space="preserve">10.Уголок краеведения </w:t>
      </w:r>
      <w:proofErr w:type="gramStart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 xml:space="preserve">( </w:t>
      </w:r>
      <w:proofErr w:type="gramEnd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этнографии)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— </w:t>
      </w:r>
      <w:proofErr w:type="spell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генеологическое</w:t>
      </w:r>
      <w:proofErr w:type="spell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дерево ( бабушка, дедушка, мама, папа, ребенок, брат, сестра, тетя, дядя)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альбомы о городе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lastRenderedPageBreak/>
        <w:t>— иллюстрированные альбомы с произведениями белорусского фольклора ( стихи, сказки)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иллюстрированные книги о белорусских городах, с произведениями народного искусства, белорусских авторов, белорусские игрушки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кукла в белорусском  костюме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альбомы «Моя Беларусь»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настольно-печатные игры «Мой город», «Моя улица»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образцы белорусской посуды, одежды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декоративно-прикладное искусство Беларуси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выставка детских работ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11.Уголок дежурных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фартуки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щетки- сметки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совки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 карточки  учета дежурств воспитанников по столовой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,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к занятиям, в экологическом центре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12.Уголок труда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фартуки из материала и клеенки ( для мытья игрушек вместе с воспитателем)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уборочный инвентарь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: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таз, тряпки, щетки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альбомы с иллюстрациями и фото сельскохозяйственного и бытового труда  взрослых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игрушки-орудия : лопатки, совочки, молоточки, плоскогубцы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Организация  предметной игровой среды в старшей группе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Атрибутика игр для детей старшего дошкольного возраста более детализирована. Отдается предпочтение оборудованию и игрушкам небольшого размера – для игр на столе. Используется более разнообразный материал для строительных и конструктивных игр. В группах имеются конструкторы и строительные наборы, выполненные из разных материалов, напольные, настольные, разной тематической направленности. Очень 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lastRenderedPageBreak/>
        <w:t>большое внимание уделяется педагогами организации центров детского экспериментирования.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3F4040"/>
          <w:sz w:val="28"/>
          <w:szCs w:val="28"/>
          <w:lang w:eastAsia="ru-RU"/>
        </w:rPr>
        <w:t>1. Центр интеллектуального развития</w:t>
      </w:r>
    </w:p>
    <w:p w:rsidR="00A323A1" w:rsidRPr="00A323A1" w:rsidRDefault="00A323A1" w:rsidP="00A323A1">
      <w:pPr>
        <w:shd w:val="clear" w:color="auto" w:fill="FFFFFF"/>
        <w:spacing w:after="0" w:line="455" w:lineRule="atLeast"/>
        <w:rPr>
          <w:rFonts w:ascii="Times New Roman" w:eastAsia="Times New Roman" w:hAnsi="Times New Roman" w:cs="Times New Roman"/>
          <w:i/>
          <w:iCs/>
          <w:color w:val="282929"/>
          <w:sz w:val="28"/>
          <w:szCs w:val="28"/>
          <w:lang w:eastAsia="ru-RU"/>
        </w:rPr>
      </w:pP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игры для интеллектуального развития: шашки, шахматы, настольно-печатные игры, мелкие конструкторы и строительный материал  с набором схем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тетради с заданиями  для самостоятельной деятельности, звуковые линейки, счетные лесенки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разнообразные волчки, механические игрушки-забавы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альбомы для раскрашивания, наборы ручек, карандашей, мелков, фломастеров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2.Центр творчества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краски, кисточки разной величины, карандаши, мелки, трафареты, фломастеры, раскраски, бумага разной фактуры, картотека стихов по народно- прикладному искусству, настольно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- печатные игры.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3.Уголок книги</w:t>
      </w:r>
      <w:proofErr w:type="gramStart"/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В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старшем возрасте в центре книги находится художественная литература соответственно возрасту и тематике. Привлечение внимания к оформлению книг, к иллюстрациям. 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Знакомство с писателями и их произведениями.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4.Экологический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 Аквариум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Комнатные растения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Овощи и фрукты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Календарь природы и погоды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Наглядный иллюстративный материал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Песок, формочки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Лейки, деревянные лопатки, пластмассовые ведерки, тряпочки, тазики, клеенки, палочки для рыхления, пульверизатор, стаканчики для посадки рассады.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Осенние листья, срезанные ветки деревьев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Альбомы "Времена года"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Дидактические игры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lastRenderedPageBreak/>
        <w:t>— Природный и бросовый материал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5.Игровой центр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сюжетно-ролевые игры «Школа», «Ателье», «Почта», «Магазин», «Поликлиника», «Аптека», «Парикмахерская», «Семья», «Библиотека», «Моряки», «Космонавты», «Завод», «Ферма», «Кафе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»(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«Столовая»)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предметы-заменители: абстрактная игрушка, природный материал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игры-забавы: бирюльки («Рыболовы»), летающие колпачки, бильбоке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уголок двигательных игрушек: машины, самолеты, лодки и др.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6.Центр строительства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 конструктор большой и малый из разного материала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модели готовых построек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фабричный игровой материал ( для обыгрывания постройки, образца, мотивации игры): машины, паровозы, дома и пр.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модули, схемы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открытки, чертежи построек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фотографии зданий,  рисунки построек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Итоговые постройки воспитанников сохраняются на протяжении дня.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7.Центр краеведения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Его содержание динамично  и зависит от темы недели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.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 xml:space="preserve">— 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а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льбомы «Наша семья», «Наш город» (образование, культура, медицина, промышленность), «Наша область», «Беларусь» (города, 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костюмы, национальная кухня)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предметы искусства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предметы одежды и быта: традиции, обычаи, фольклор, геральдика Беларуси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макеты города, план детского сада и др.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куклы в национальных костюмах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макет белорусской избы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карта Беларуси, родного города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портреты знаменитых людей Беларуси и пр.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8.Уголок уединения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ширмы, крупный модульный материала, складные домики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lastRenderedPageBreak/>
        <w:t>9.Уголок по изучению правил дорожного движения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 макеты дороги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макет светофора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жезл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наборы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машинок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дорожные знаки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настольно-печатные игры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тематические альбомы с различными видами транспорта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10. Художественно-изобразительный центр.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Карандаши крупные трафареты различных животных и овощей, бумага, раскраски, пластилин восковые мелки.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11.  Уголок труда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— фартуки из материала и клеенки 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( 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для мытья игрушек вместе с воспитателем)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уборочный инвентарь : таз, тряпки, щетки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альбомы с иллюстрациями и фото сельскохозяйственного и бытового труда  взрослых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игрушки-орудия : лопатки, совочки, молоточки, плоскогубцы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альбом «Наши дела» ( составляется совместно с воспитанниками на протяжении года)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12.  Уголок дежурных</w:t>
      </w:r>
      <w:r w:rsidRPr="00A323A1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br/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— фартуки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 щетки- сметки,  совки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—  карточки  учета дежурств воспитанников по столовой</w:t>
      </w:r>
      <w:proofErr w:type="gramStart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,</w:t>
      </w:r>
      <w:proofErr w:type="gramEnd"/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 xml:space="preserve"> к занятиям, в экологическом центре</w:t>
      </w:r>
      <w:r w:rsidRPr="00A323A1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br/>
        <w:t>Содержание развивающей предметно-пространственной среды помогает детям удовлетворить свои интересы, раскрыть потенциальные возможности, утвердиться творчески способной личностью.</w:t>
      </w:r>
    </w:p>
    <w:p w:rsidR="006417CC" w:rsidRPr="00A323A1" w:rsidRDefault="006417CC" w:rsidP="00A323A1">
      <w:pPr>
        <w:rPr>
          <w:rFonts w:ascii="Times New Roman" w:hAnsi="Times New Roman" w:cs="Times New Roman"/>
          <w:sz w:val="28"/>
          <w:szCs w:val="28"/>
        </w:rPr>
      </w:pPr>
    </w:p>
    <w:sectPr w:rsidR="006417CC" w:rsidRPr="00A323A1" w:rsidSect="0064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323A1"/>
    <w:rsid w:val="004454F2"/>
    <w:rsid w:val="006417CC"/>
    <w:rsid w:val="00A323A1"/>
    <w:rsid w:val="00DD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323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323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23A1"/>
    <w:rPr>
      <w:b/>
      <w:bCs/>
    </w:rPr>
  </w:style>
  <w:style w:type="character" w:customStyle="1" w:styleId="apple-converted-space">
    <w:name w:val="apple-converted-space"/>
    <w:basedOn w:val="a0"/>
    <w:rsid w:val="00A323A1"/>
  </w:style>
  <w:style w:type="paragraph" w:styleId="a4">
    <w:name w:val="Normal (Web)"/>
    <w:basedOn w:val="a"/>
    <w:uiPriority w:val="99"/>
    <w:unhideWhenUsed/>
    <w:rsid w:val="00A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2419</Words>
  <Characters>13790</Characters>
  <Application>Microsoft Office Word</Application>
  <DocSecurity>0</DocSecurity>
  <Lines>114</Lines>
  <Paragraphs>32</Paragraphs>
  <ScaleCrop>false</ScaleCrop>
  <Company>Computer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2019-09-23T06:53:00Z</dcterms:created>
  <dcterms:modified xsi:type="dcterms:W3CDTF">2019-09-23T07:05:00Z</dcterms:modified>
</cp:coreProperties>
</file>